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68" w:rsidRDefault="00F30E68"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Title of Paper</w:t>
      </w:r>
    </w:p>
    <w:p w:rsidR="00F30E68" w:rsidRDefault="00F30E68">
      <w:pPr>
        <w:jc w:val="center"/>
        <w:rPr>
          <w:rFonts w:ascii="Times New Roman" w:hAnsi="Times New Roman"/>
          <w:u w:val="single"/>
        </w:rPr>
      </w:pPr>
    </w:p>
    <w:p w:rsidR="00F30E68" w:rsidRDefault="00F30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Presenting Author</w:t>
      </w:r>
      <w:r>
        <w:rPr>
          <w:rFonts w:ascii="Times New Roman" w:hAnsi="Times New Roman"/>
        </w:rPr>
        <w:t>, Second Author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and Third Author </w:t>
      </w:r>
    </w:p>
    <w:p w:rsidR="00F30E68" w:rsidRDefault="00F30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Presenter </w:t>
      </w:r>
      <w:r w:rsidR="004E60DF">
        <w:rPr>
          <w:rFonts w:ascii="Times New Roman" w:hAnsi="Times New Roman"/>
        </w:rPr>
        <w:t>Affiliation, Address, City, Province</w:t>
      </w:r>
      <w:r>
        <w:rPr>
          <w:rFonts w:ascii="Times New Roman" w:hAnsi="Times New Roman"/>
        </w:rPr>
        <w:t>, Postal Code, Country</w:t>
      </w:r>
    </w:p>
    <w:p w:rsidR="00F30E68" w:rsidRDefault="00F30E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Affiliation if different from presenter, Address, City, S</w:t>
      </w:r>
      <w:r w:rsidR="00D24797">
        <w:rPr>
          <w:rFonts w:ascii="Times New Roman" w:hAnsi="Times New Roman"/>
        </w:rPr>
        <w:t>t</w:t>
      </w:r>
      <w:r>
        <w:rPr>
          <w:rFonts w:ascii="Times New Roman" w:hAnsi="Times New Roman"/>
        </w:rPr>
        <w:t>ate, Postal Code, Country</w:t>
      </w:r>
    </w:p>
    <w:p w:rsidR="00F30E68" w:rsidRDefault="00F30E68">
      <w:pPr>
        <w:pStyle w:val="PlainText"/>
        <w:jc w:val="center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email</w:t>
      </w:r>
      <w:proofErr w:type="gramEnd"/>
      <w:r>
        <w:rPr>
          <w:rFonts w:ascii="Times New Roman" w:hAnsi="Times New Roman"/>
          <w:color w:val="000000"/>
          <w:sz w:val="24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</w:rPr>
          <w:t>Presenters Email Address (required)</w:t>
        </w:r>
      </w:hyperlink>
      <w:r>
        <w:rPr>
          <w:rFonts w:ascii="Times New Roman" w:hAnsi="Times New Roman"/>
          <w:color w:val="000000"/>
          <w:sz w:val="24"/>
        </w:rPr>
        <w:t xml:space="preserve">      website: </w:t>
      </w:r>
      <w:hyperlink r:id="rId7" w:history="1">
        <w:r>
          <w:rPr>
            <w:rStyle w:val="Hyperlink"/>
            <w:rFonts w:ascii="Times New Roman" w:hAnsi="Times New Roman"/>
            <w:color w:val="000000"/>
            <w:sz w:val="24"/>
            <w:u w:val="none"/>
          </w:rPr>
          <w:t>Web Site (if applicable)</w:t>
        </w:r>
      </w:hyperlink>
    </w:p>
    <w:p w:rsidR="00F30E68" w:rsidRDefault="00F30E68">
      <w:pPr>
        <w:pStyle w:val="PlainText"/>
        <w:jc w:val="center"/>
        <w:rPr>
          <w:rFonts w:ascii="Times New Roman" w:hAnsi="Times New Roman"/>
          <w:color w:val="000000"/>
          <w:sz w:val="24"/>
        </w:rPr>
      </w:pPr>
    </w:p>
    <w:p w:rsidR="00F30E68" w:rsidRDefault="00F30E68" w:rsidP="004E60DF">
      <w:pPr>
        <w:pStyle w:val="PlainText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Abstract text, one page, using as many paragraphs as desired.  Font and size i</w:t>
      </w:r>
      <w:r w:rsidR="004E60DF">
        <w:rPr>
          <w:rFonts w:ascii="Times New Roman" w:hAnsi="Times New Roman"/>
          <w:sz w:val="24"/>
        </w:rPr>
        <w:t>s 12 point</w:t>
      </w:r>
      <w:r>
        <w:rPr>
          <w:rFonts w:ascii="Times New Roman" w:hAnsi="Times New Roman"/>
          <w:sz w:val="24"/>
        </w:rPr>
        <w:t xml:space="preserve"> Times or Times New Roman, full justification, 1 inch</w:t>
      </w:r>
      <w:r w:rsidR="00D24797">
        <w:rPr>
          <w:rFonts w:ascii="Times New Roman" w:hAnsi="Times New Roman"/>
          <w:sz w:val="24"/>
        </w:rPr>
        <w:t xml:space="preserve"> (2.5 cm)</w:t>
      </w:r>
      <w:r>
        <w:rPr>
          <w:rFonts w:ascii="Times New Roman" w:hAnsi="Times New Roman"/>
          <w:sz w:val="24"/>
        </w:rPr>
        <w:t xml:space="preserve"> margins all around.   A figure may be include</w:t>
      </w:r>
      <w:r w:rsidR="00FA7B27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on a second page as shown in </w:t>
      </w:r>
      <w:r w:rsidR="004E60DF">
        <w:rPr>
          <w:rFonts w:ascii="Times New Roman" w:hAnsi="Times New Roman"/>
          <w:sz w:val="24"/>
        </w:rPr>
        <w:t>this template</w:t>
      </w:r>
      <w:r>
        <w:rPr>
          <w:rFonts w:ascii="Times New Roman" w:hAnsi="Times New Roman"/>
          <w:sz w:val="24"/>
        </w:rPr>
        <w:t>. If additional authors have different affiliation</w:t>
      </w:r>
      <w:r w:rsidR="004E60DF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, each affiliation should be noted as shown above.</w:t>
      </w:r>
      <w:r>
        <w:rPr>
          <w:rFonts w:ascii="Times New Roman" w:hAnsi="Times New Roman"/>
        </w:rPr>
        <w:t xml:space="preserve"> </w:t>
      </w:r>
    </w:p>
    <w:p w:rsidR="00EF515B" w:rsidRDefault="00EF515B">
      <w:pPr>
        <w:pStyle w:val="PlainText"/>
        <w:jc w:val="both"/>
        <w:rPr>
          <w:rFonts w:ascii="Times New Roman" w:hAnsi="Times New Roman"/>
        </w:rPr>
      </w:pPr>
    </w:p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Pr="00EF515B" w:rsidRDefault="00EF515B" w:rsidP="00EF515B"/>
    <w:p w:rsidR="00EF515B" w:rsidRDefault="00EF515B">
      <w:pPr>
        <w:pStyle w:val="PlainText"/>
        <w:jc w:val="both"/>
      </w:pPr>
      <w:bookmarkStart w:id="0" w:name="_GoBack"/>
      <w:bookmarkEnd w:id="0"/>
    </w:p>
    <w:p w:rsidR="00EF515B" w:rsidRDefault="00EF515B" w:rsidP="00EF515B">
      <w:pPr>
        <w:pStyle w:val="PlainText"/>
        <w:tabs>
          <w:tab w:val="left" w:pos="5295"/>
        </w:tabs>
        <w:jc w:val="both"/>
      </w:pPr>
      <w:r>
        <w:tab/>
      </w:r>
    </w:p>
    <w:p w:rsidR="00EF515B" w:rsidRDefault="00EF515B" w:rsidP="00C15DDE">
      <w:pPr>
        <w:pStyle w:val="PlainText"/>
        <w:jc w:val="center"/>
      </w:pPr>
    </w:p>
    <w:p w:rsidR="00F30E68" w:rsidRDefault="00F30E68">
      <w:pPr>
        <w:pStyle w:val="PlainText"/>
        <w:jc w:val="both"/>
        <w:rPr>
          <w:rFonts w:ascii="Times New Roman" w:hAnsi="Times New Roman"/>
        </w:rPr>
      </w:pPr>
      <w:r w:rsidRPr="00C15DDE">
        <w:br w:type="page"/>
      </w:r>
      <w:r w:rsidR="00BF7FB6"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5943600" cy="8115300"/>
                <wp:effectExtent l="3810" t="2540" r="0" b="0"/>
                <wp:wrapTight wrapText="bothSides">
                  <wp:wrapPolygon edited="0">
                    <wp:start x="-35" y="0"/>
                    <wp:lineTo x="-35" y="21532"/>
                    <wp:lineTo x="21600" y="21532"/>
                    <wp:lineTo x="21600" y="0"/>
                    <wp:lineTo x="-35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68" w:rsidRDefault="00F30E68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eastAsia="Times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Use this space for optional figure.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.2pt;width:468pt;height:6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" stroked="f">
                <v:textbox>
                  <w:txbxContent>
                    <w:p w:rsidR="00F30E68" w:rsidRDefault="00F30E68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eastAsia="Times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Use this space for optional figure.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30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95" w:rsidRDefault="006F4195">
      <w:r>
        <w:separator/>
      </w:r>
    </w:p>
  </w:endnote>
  <w:endnote w:type="continuationSeparator" w:id="0">
    <w:p w:rsidR="006F4195" w:rsidRDefault="006F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5B" w:rsidRDefault="00EF51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68" w:rsidRPr="00C15DDE" w:rsidRDefault="004E60DF">
    <w:pPr>
      <w:pStyle w:val="Footer"/>
      <w:jc w:val="center"/>
      <w:rPr>
        <w:rFonts w:ascii="Times New Roman" w:hAnsi="Times New Roman"/>
        <w:szCs w:val="24"/>
      </w:rPr>
    </w:pPr>
    <w:r w:rsidRPr="00C15DDE">
      <w:rPr>
        <w:rFonts w:ascii="Times New Roman" w:hAnsi="Times New Roman"/>
        <w:szCs w:val="24"/>
      </w:rPr>
      <w:t>A complete copy</w:t>
    </w:r>
    <w:r w:rsidR="00F30E68" w:rsidRPr="00C15DDE">
      <w:rPr>
        <w:rFonts w:ascii="Times New Roman" w:hAnsi="Times New Roman"/>
        <w:szCs w:val="24"/>
      </w:rPr>
      <w:t xml:space="preserve"> of this work will be published in the </w:t>
    </w:r>
    <w:r w:rsidR="00EF515B" w:rsidRPr="00C15DDE">
      <w:rPr>
        <w:rFonts w:ascii="Times New Roman" w:hAnsi="Times New Roman"/>
        <w:i/>
        <w:szCs w:val="24"/>
      </w:rPr>
      <w:t xml:space="preserve">Course </w:t>
    </w:r>
    <w:r w:rsidRPr="00C15DDE">
      <w:rPr>
        <w:rFonts w:ascii="Times New Roman" w:hAnsi="Times New Roman"/>
        <w:i/>
        <w:szCs w:val="24"/>
      </w:rPr>
      <w:t>Proceedings of ENSC 803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5B" w:rsidRDefault="00EF5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95" w:rsidRDefault="006F4195">
      <w:r>
        <w:separator/>
      </w:r>
    </w:p>
  </w:footnote>
  <w:footnote w:type="continuationSeparator" w:id="0">
    <w:p w:rsidR="006F4195" w:rsidRDefault="006F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5B" w:rsidRDefault="00EF5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5B" w:rsidRDefault="00EF51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5B" w:rsidRDefault="00EF5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8"/>
    <w:rsid w:val="00266568"/>
    <w:rsid w:val="002A079B"/>
    <w:rsid w:val="004E60DF"/>
    <w:rsid w:val="0068519E"/>
    <w:rsid w:val="006F4195"/>
    <w:rsid w:val="007A4688"/>
    <w:rsid w:val="007C65F4"/>
    <w:rsid w:val="00837088"/>
    <w:rsid w:val="00A04150"/>
    <w:rsid w:val="00A15E1B"/>
    <w:rsid w:val="00BF7FB6"/>
    <w:rsid w:val="00C15DDE"/>
    <w:rsid w:val="00C94856"/>
    <w:rsid w:val="00D24797"/>
    <w:rsid w:val="00EF515B"/>
    <w:rsid w:val="00F30E68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8533D-F23D-4DE0-B37A-0EEC4EB2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eastAsia="Times New Roman"/>
      <w:b/>
    </w:r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hpc.jpl.nasa.gov/PEP/gekc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eve\Desktop\Presenters%20Email%20Address%20(required)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Quantum and semi-classical transport in RTDs using NEMO 1-D</vt:lpstr>
    </vt:vector>
  </TitlesOfParts>
  <Company>JPL</Company>
  <LinksUpToDate>false</LinksUpToDate>
  <CharactersWithSpaces>830</CharactersWithSpaces>
  <SharedDoc>false</SharedDoc>
  <HLinks>
    <vt:vector size="12" baseType="variant">
      <vt:variant>
        <vt:i4>1638420</vt:i4>
      </vt:variant>
      <vt:variant>
        <vt:i4>3</vt:i4>
      </vt:variant>
      <vt:variant>
        <vt:i4>0</vt:i4>
      </vt:variant>
      <vt:variant>
        <vt:i4>5</vt:i4>
      </vt:variant>
      <vt:variant>
        <vt:lpwstr>http://hpc.jpl.nasa.gov/PEP/gekco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http://www.iwce.nanohub.org/downloads/Presenters Email Address (required)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and semi-classical transport in RTDs using NEMO 1-D</dc:title>
  <dc:subject/>
  <dc:creator>Gerhard Klimeck</dc:creator>
  <cp:keywords/>
  <cp:lastModifiedBy>Steve Whitmore</cp:lastModifiedBy>
  <cp:revision>2</cp:revision>
  <cp:lastPrinted>2003-01-22T20:19:00Z</cp:lastPrinted>
  <dcterms:created xsi:type="dcterms:W3CDTF">2016-05-07T21:09:00Z</dcterms:created>
  <dcterms:modified xsi:type="dcterms:W3CDTF">2016-05-07T21:09:00Z</dcterms:modified>
</cp:coreProperties>
</file>